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tabs>
          <w:tab w:leader="underscore" w:pos="1470" w:val="left"/>
          <w:tab w:leader="underscore" w:pos="5324" w:val="left"/>
        </w:tabs>
        <w:shd w:val="clear" w:color="auto" w:fill="auto"/>
        <w:ind w:left="20" w:right="240"/>
        <w:sectPr>
          <w:footnotePr>
            <w:pos w:val="pageBottom"/>
            <w:numFmt w:val="decimal"/>
            <w:numRestart w:val="continuous"/>
          </w:footnotePr>
          <w:type w:val="continuous"/>
          <w:pgSz w:w="11905" w:h="16837"/>
          <w:pgMar w:top="589" w:left="4778" w:right="1592" w:bottom="320" w:header="0" w:footer="3" w:gutter="0"/>
          <w:cols w:space="720"/>
          <w:noEndnote/>
          <w:docGrid w:linePitch="360"/>
        </w:sectPr>
      </w:pPr>
      <w:r>
        <w:t xml:space="preserve">Общество с ограниченной ответственностью «Есения-Тур» ИНН 5611063035 ОРГН 1115658020928 КПП 561101001 460058 г. Оренбург, ул. Пролетарская д. 273/2, кв. 29 </w:t>
        <w:tab/>
      </w:r>
      <w:r>
        <w:rPr>
          <w:rStyle w:val="CharStyle5"/>
        </w:rPr>
        <w:t xml:space="preserve">телефон: (3532) 23-07-08</w:t>
      </w:r>
      <w:r>
        <w:tab/>
      </w:r>
    </w:p>
    <w:p>
      <w:pPr>
        <w:framePr w:w="11043" w:h="356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6"/>
        <w:shd w:val="clear" w:color="auto" w:fill="auto"/>
        <w:ind w:right="20"/>
      </w:pPr>
      <w:r>
        <w:t xml:space="preserve">В УФАС по Оренбургской области 460046 г.Оренбург, ул. 9-го Января, д. 64 Организатор аукциона: Комитет по управлению имуществом</w:t>
      </w:r>
    </w:p>
    <w:p>
      <w:pPr>
        <w:pStyle w:val="Style6"/>
        <w:shd w:val="clear" w:color="auto" w:fill="auto"/>
        <w:ind w:left="2060" w:right="20"/>
        <w:sectPr>
          <w:type w:val="continuous"/>
          <w:pgSz w:w="11905" w:h="16837"/>
          <w:pgMar w:top="589" w:left="6402" w:right="0" w:bottom="320" w:header="0" w:footer="3" w:gutter="0"/>
          <w:cols w:space="720"/>
          <w:noEndnote/>
          <w:docGrid w:linePitch="360"/>
        </w:sectPr>
      </w:pPr>
      <w:r>
        <w:t xml:space="preserve">города Оренбурга место нахождения: 460006 г. Оренбург, ул. Терешковой, д. 39 телефон (3532) 98-73-74</w:t>
      </w:r>
    </w:p>
    <w:p>
      <w:pPr>
        <w:framePr w:w="11354" w:h="505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8"/>
        <w:framePr w:h="700" w:wrap="around" w:vAnchor="text" w:hAnchor="margin" w:x="-2189" w:y="770"/>
        <w:shd w:val="clear" w:color="auto" w:fill="auto"/>
        <w:spacing w:line="700" w:lineRule="exact"/>
      </w:pPr>
      <w:r>
        <w:rPr>
          <w:vertAlign w:val="superscript"/>
        </w:rPr>
        <w:t xml:space="preserve">}</w:t>
      </w:r>
      <w:r>
        <w:t xml:space="preserve">J</w:t>
      </w:r>
    </w:p>
    <w:p>
      <w:pPr>
        <w:rPr>
          <w:sz w:val="0"/>
          <w:szCs w:val="0"/>
        </w:rPr>
      </w:pPr>
      <w:r>
        <w:drawing>
          <wp:anchor simplePos="0" relativeHeight="10" behindDoc="1" locked="0" layoutInCell="1" allowOverlap="1">
            <wp:simplePos x="0" y="0"/>
            <wp:positionH relativeFrom="margin">
              <wp:posOffset>-2359660</wp:posOffset>
            </wp:positionH>
            <wp:positionV relativeFrom="paragraph">
              <wp:posOffset>1167130</wp:posOffset>
            </wp:positionV>
            <wp:extent cx="1219200" cy="316865"/>
            <wp:wrapTight wrapText="bothSides">
              <wp:wrapPolygon edited="1">
                <wp:start x="0" y="0"/>
                <wp:lineTo x="20835" y="0"/>
                <wp:lineTo x="20835" y="10388"/>
                <wp:lineTo x="21600" y="10388"/>
                <wp:lineTo x="21600" y="21600"/>
                <wp:lineTo x="0" y="21600"/>
                <wp:lineTo x="0" y="0"/>
              </wp:wrapPolygon>
            </wp:wrapTight>
            <wp:docPr id="0" name="Picture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0"/>
        <w:framePr w:w="907" w:h="192" w:wrap="around" w:vAnchor="text" w:hAnchor="margin" w:x="-1862" w:y="1873"/>
        <w:shd w:val="clear" w:color="auto" w:fill="auto"/>
        <w:spacing w:line="170" w:lineRule="exact"/>
      </w:pPr>
      <w:r>
        <w:t xml:space="preserve">шал—</w:t>
      </w:r>
    </w:p>
    <w:p>
      <w:pPr>
        <w:pStyle w:val="Style6"/>
        <w:shd w:val="clear" w:color="auto" w:fill="auto"/>
        <w:sectPr>
          <w:type w:val="continuous"/>
          <w:pgSz w:w="11905" w:h="16837"/>
          <w:pgMar w:top="589" w:left="8349" w:right="0" w:bottom="320" w:header="0" w:footer="3" w:gutter="0"/>
          <w:cols w:space="720"/>
          <w:noEndnote/>
          <w:docGrid w:linePitch="360"/>
        </w:sectPr>
      </w:pPr>
      <w:r>
        <w:t xml:space="preserve">Заявитель: ООО «Есения-Тур» место нахождения: 460058 г.Оренбург, ул. Пролетарская 273/2, кв. 9 почтовый адрес: 460058 г.Оренбург, ул. Пролетарская 273/2, кв. 9 телефон: (3532) 23-07-08</w:t>
      </w:r>
    </w:p>
    <w:p>
      <w:pPr>
        <w:framePr w:w="11566" w:h="736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6"/>
        <w:shd w:val="clear" w:color="auto" w:fill="auto"/>
        <w:jc w:val="center"/>
        <w:ind w:left="120"/>
        <w:spacing w:after="249" w:line="200" w:lineRule="exact"/>
      </w:pPr>
      <w:r>
        <w:t xml:space="preserve">ЖАЛОБА</w:t>
      </w:r>
    </w:p>
    <w:p>
      <w:pPr>
        <w:pStyle w:val="Style6"/>
        <w:shd w:val="clear" w:color="auto" w:fill="auto"/>
        <w:jc w:val="center"/>
        <w:ind w:left="120"/>
        <w:spacing w:after="189" w:line="200" w:lineRule="exact"/>
      </w:pPr>
      <w:r>
        <w:t xml:space="preserve">На действия организатора аукциона</w:t>
      </w:r>
    </w:p>
    <w:p>
      <w:pPr>
        <w:pStyle w:val="Style6"/>
        <w:shd w:val="clear" w:color="auto" w:fill="auto"/>
        <w:jc w:val="center"/>
        <w:ind w:left="120"/>
        <w:spacing w:after="796" w:line="293" w:lineRule="exact"/>
      </w:pPr>
      <w:r>
        <w:t xml:space="preserve">(№ извещения о торгах 180912/0115653/01 на сайте</w:t>
      </w:r>
      <w:r>
        <w:rPr>
          <w:rStyle w:val="CharStyle12"/>
          <w:lang w:val="ru"/>
        </w:rPr>
        <w:t xml:space="preserve"> </w:t>
      </w:r>
      <w:r>
        <w:rPr>
          <w:rStyle w:val="CharStyle13"/>
        </w:rPr>
        <w:t xml:space="preserve">Yvww</w:t>
      </w:r>
      <w:r>
        <w:rPr>
          <w:rStyle w:val="CharStyle14"/>
        </w:rPr>
        <w:t xml:space="preserve">.lor</w:t>
      </w:r>
      <w:r>
        <w:rPr>
          <w:lang w:val="en-US"/>
        </w:rPr>
        <w:t xml:space="preserve">gi.g</w:t>
      </w:r>
      <w:r>
        <w:rPr>
          <w:rStyle w:val="CharStyle14"/>
        </w:rPr>
        <w:t xml:space="preserve">ov.ru</w:t>
      </w:r>
      <w:r>
        <w:rPr>
          <w:lang w:val="en-US"/>
        </w:rPr>
        <w:t xml:space="preserve"> </w:t>
      </w:r>
      <w:r>
        <w:t xml:space="preserve">в разделе Аренда, безвозмездное пользование, доверительное управление имуществом, иные договоры, предусматривающие передачу прав владения и пользования в отношении государственного</w:t>
      </w:r>
      <w:r>
        <w:rPr>
          <w:rStyle w:val="CharStyle15"/>
        </w:rPr>
        <w:t xml:space="preserve"> и</w:t>
      </w:r>
      <w:r>
        <w:t xml:space="preserve"> муниципального имущества)</w:t>
      </w:r>
    </w:p>
    <w:p>
      <w:pPr>
        <w:pStyle w:val="Style16"/>
        <w:shd w:val="clear" w:color="auto" w:fill="auto"/>
        <w:ind w:left="120" w:right="360" w:hanging="0"/>
        <w:spacing w:before="0" w:after="335"/>
      </w:pPr>
      <w:r>
        <w:t xml:space="preserve">Комитет по управлению имуществом города Оренбурга (далее - КУИ) на сайге </w:t>
      </w:r>
      <w:r>
        <w:fldChar w:fldCharType="begin"/>
      </w:r>
      <w:r>
        <w:rPr>
          <w:rStyle w:val="CharStyle18"/>
        </w:rPr>
        <w:instrText> HYPERLINK "http://www.torgi.gov.ru" </w:instrText>
      </w:r>
      <w:r>
        <w:fldChar w:fldCharType="separate"/>
      </w:r>
      <w:r>
        <w:rPr>
          <w:rStyle w:val="Hyperlink"/>
          <w:lang w:val="en-US"/>
          <w:b w:val="0"/>
          <w:bCs w:val="0"/>
          <w:i w:val="0"/>
          <w:iCs w:val="0"/>
          <w:strike w:val="0"/>
          <w:smallCaps w:val="0"/>
          <w:sz w:val="23"/>
          <w:szCs w:val="23"/>
          <w:rFonts w:ascii="Times New Roman" w:eastAsia="Times New Roman" w:hAnsi="Times New Roman" w:cs="Times New Roman"/>
          <w:w w:val="100"/>
          <w:spacing w:val="0"/>
          <w:position w:val="0"/>
        </w:rPr>
        <w:t xml:space="preserve">www.torgi.gov.ru</w:t>
      </w:r>
      <w:r>
        <w:fldChar w:fldCharType="end"/>
      </w:r>
      <w:r>
        <w:rPr>
          <w:lang w:val="en-US"/>
        </w:rPr>
        <w:t xml:space="preserve"> </w:t>
      </w:r>
      <w:r>
        <w:t xml:space="preserve">разместило информацию о проведении 15.10.2012г. открытого аукциона по продаже права на заключение договора аренды муниципального нежилого фонда г. Оренбурга, предмет договора аренды - нежилое помещение №2 общей площадью 52,9 кв. м, состоящее из комнат №№ 1-9, расположенное на первом этаже девятиэтажного жилого дома с подвалом литер А, находящееся по адресу: г.Оренбург, ул. Чкалова, д. 23.</w:t>
      </w:r>
    </w:p>
    <w:p>
      <w:pPr>
        <w:pStyle w:val="Style16"/>
        <w:shd w:val="clear" w:color="auto" w:fill="auto"/>
        <w:ind w:left="120" w:hanging="0"/>
        <w:spacing w:before="0" w:after="191" w:line="230" w:lineRule="exact"/>
      </w:pPr>
      <w:r>
        <w:t xml:space="preserve">ООО «Есения-Тур» подало в КУИ заявку на участие в аукционе.</w:t>
      </w:r>
    </w:p>
    <w:p>
      <w:pPr>
        <w:pStyle w:val="Style16"/>
        <w:shd w:val="clear" w:color="auto" w:fill="auto"/>
        <w:jc w:val="left"/>
        <w:ind w:left="120" w:right="1620" w:hanging="0"/>
        <w:spacing w:before="0" w:after="319" w:line="283" w:lineRule="exact"/>
      </w:pPr>
      <w:r>
        <w:t xml:space="preserve">11 октября 2012 года состоялось рассмотрение! </w:t>
      </w:r>
      <w:r>
        <w:rPr>
          <w:rStyle w:val="CharStyle19"/>
        </w:rPr>
        <w:t xml:space="preserve">задв</w:t>
      </w:r>
      <w:r>
        <w:t xml:space="preserve">огг-тю - резуяотатам—кот «Есения-Тур» было допущено к участию в аукционе, </w:t>
      </w:r>
      <w:r>
        <w:rPr>
          <w:lang w:val="en-US"/>
        </w:rPr>
        <w:t xml:space="preserve">i </w:t>
      </w:r>
      <w:r>
        <w:t xml:space="preserve">'</w:t>
      </w:r>
      <w:r>
        <w:rPr>
          <w:lang w:val="en-US"/>
          <w:vertAlign w:val="superscript"/>
        </w:rPr>
        <w:t xml:space="preserve">Jl</w:t>
      </w:r>
      <w:r>
        <w:t xml:space="preserve">;:"., . </w:t>
      </w:r>
      <w:r>
        <w:rPr>
          <w:vertAlign w:val="superscript"/>
        </w:rPr>
        <w:t xml:space="preserve">1 1110:1</w:t>
      </w:r>
    </w:p>
    <w:p>
      <w:pPr>
        <w:pStyle w:val="Style20"/>
        <w:shd w:val="clear" w:color="auto" w:fill="auto"/>
        <w:ind w:left="6760"/>
        <w:spacing w:before="0" w:line="110" w:lineRule="exact"/>
      </w:pPr>
      <w:r>
        <w:t xml:space="preserve">"— // • ;</w:t>
      </w:r>
      <w:r>
        <w:br w:type="page"/>
      </w:r>
    </w:p>
    <w:p>
      <w:pPr>
        <w:pStyle w:val="Style16"/>
        <w:shd w:val="clear" w:color="auto" w:fill="auto"/>
        <w:ind w:left="20" w:right="60" w:firstLine="280"/>
        <w:spacing w:before="0" w:after="240" w:line="278" w:lineRule="exact"/>
      </w:pPr>
      <w:r>
        <w:t xml:space="preserve">В соответствии с итоговым протоколом № 2 от 15 октября 2012 года заседания комиссии по проведению открытого аукциона №34 по лоту №4 победителем признан Индивидуальный предприниматель Касилова Е.Е..</w:t>
      </w:r>
    </w:p>
    <w:p>
      <w:pPr>
        <w:pStyle w:val="Style16"/>
        <w:shd w:val="clear" w:color="auto" w:fill="auto"/>
        <w:ind w:left="20" w:right="60" w:firstLine="280"/>
        <w:spacing w:before="0" w:after="240" w:line="278" w:lineRule="exact"/>
      </w:pPr>
      <w:r>
        <w:t xml:space="preserve">ООО «Есения-Тур» полагает, что КУИ нарушило пункт №113 приказ №67 Федеральной антимонопольной службы от 10 февраля 2010 г. разместив проект договора аренды на данный объект сроком на 11 месяцев 29 дней, ограничив тем самым конкуренцию.</w:t>
      </w:r>
    </w:p>
    <w:p>
      <w:pPr>
        <w:pStyle w:val="Style16"/>
        <w:shd w:val="clear" w:color="auto" w:fill="auto"/>
        <w:ind w:left="20" w:right="60" w:firstLine="280"/>
        <w:spacing w:before="0" w:after="244" w:line="278" w:lineRule="exact"/>
      </w:pPr>
      <w:r>
        <w:t xml:space="preserve">Деятельность нашей компании связана с розничной продажей алкогольной продукции. Пунктом 3.2 статьи 19 Федерального закона № 171-ФЗ предусмотрено, что для получения лицензии на розничную продажу алкогольной продукции, срок который определен договором аренды составляет один год и более. Комитет по управлению имуществом на официальном сайте торгов разместил проект договора сроком действия 11 месяцев 29 дней, тем самым нарушив данный Федеральный закон.</w:t>
      </w:r>
    </w:p>
    <w:p>
      <w:pPr>
        <w:pStyle w:val="Style16"/>
        <w:shd w:val="clear" w:color="auto" w:fill="auto"/>
        <w:ind w:left="20" w:right="60" w:firstLine="280"/>
        <w:spacing w:before="0" w:after="815"/>
      </w:pPr>
      <w:r>
        <w:t xml:space="preserve">Также долгосрочный договор необходимо регистрировать в Управлении федеральной службы государственной регистрации, кадастра и картографии по Оренбургской области, а в обременении по данному лоту указано, что наложен запрет на проведение регистрационных действий в отношении данного помещения, что препятствует получению лицензии для реализации алкоголя, и тем самым ограничивает конкуренцию.</w:t>
      </w:r>
    </w:p>
    <w:p>
      <w:pPr>
        <w:pStyle w:val="Style16"/>
        <w:shd w:val="clear" w:color="auto" w:fill="auto"/>
        <w:jc w:val="left"/>
        <w:ind w:left="4620" w:hanging="0"/>
        <w:spacing w:before="0" w:after="298" w:line="230" w:lineRule="exact"/>
      </w:pPr>
      <w:r>
        <w:t xml:space="preserve">ПРОШУ:</w:t>
      </w:r>
    </w:p>
    <w:p>
      <w:pPr>
        <w:pStyle w:val="Style16"/>
        <w:shd w:val="clear" w:color="auto" w:fill="auto"/>
        <w:jc w:val="left"/>
        <w:ind w:left="1900" w:hanging="0"/>
        <w:spacing w:before="0" w:after="258" w:line="230" w:lineRule="exact"/>
      </w:pPr>
      <w:r>
        <w:t xml:space="preserve">Руководствуясь ст. 17.1, 18.1 135ФЭ «О защите конкуренции»</w:t>
      </w:r>
    </w:p>
    <w:p>
      <w:pPr>
        <w:numPr>
          <w:ilvl w:val="0"/>
          <w:numId w:val="1"/>
        </w:numPr>
        <w:pStyle w:val="Style16"/>
        <w:tabs>
          <w:tab w:leader="none" w:pos="554" w:val="left"/>
        </w:tabs>
        <w:shd w:val="clear" w:color="auto" w:fill="auto"/>
        <w:ind w:left="640" w:right="60"/>
        <w:spacing w:before="0" w:after="0"/>
      </w:pPr>
      <w:r>
        <w:t xml:space="preserve">Приостановить аукцион №34 (лот№4) по продаже права на заключение договора аренды муниципального нежилого фонда г.Оренбурга, предмет аренды - помещение №2 общей площадью 52,9 кв. м, состоящее из комнат №№ 1-9, расположенное на первом этаже девятиэтажного жилого дома с подвалом литер А, находящееся по адресу: г.Оренбург, ул. Чкалова, д. 23.</w:t>
      </w:r>
    </w:p>
    <w:p>
      <w:pPr>
        <w:numPr>
          <w:ilvl w:val="0"/>
          <w:numId w:val="1"/>
        </w:numPr>
        <w:pStyle w:val="Style16"/>
        <w:tabs>
          <w:tab w:leader="none" w:pos="583" w:val="left"/>
        </w:tabs>
        <w:shd w:val="clear" w:color="auto" w:fill="auto"/>
        <w:ind w:left="640" w:right="60"/>
        <w:spacing w:before="0" w:after="0"/>
      </w:pPr>
      <w:r>
        <w:t xml:space="preserve">Запретить Комитету по управлению имуществом г.Оренбурга заключать договор аренды муниципального нежилого фонда г.Оренбурга, предмет аренды - помещение №2 общей площадью 52,9 кв. м, состоящее из комнат №№ 1-9, расположенное на первом этаже девятиэтажного жилого дома с подвалом литер А, находящееся по адресу: г.Оренбург, ул. Чкалова, д. 23 с Индивидуальным предпринимателем Касиловой Е.Е.</w:t>
      </w:r>
    </w:p>
    <w:p>
      <w:pPr>
        <w:numPr>
          <w:ilvl w:val="0"/>
          <w:numId w:val="1"/>
        </w:numPr>
        <w:pStyle w:val="Style16"/>
        <w:tabs>
          <w:tab w:leader="none" w:pos="598" w:val="left"/>
        </w:tabs>
        <w:shd w:val="clear" w:color="auto" w:fill="auto"/>
        <w:ind w:left="640" w:right="60"/>
        <w:spacing w:before="0" w:after="0"/>
      </w:pPr>
      <w:r>
        <w:t xml:space="preserve">Отменить протокол №2 от 15 октября 2012 года заседания комиссии по проведению открытого аукциона №34 в части лота №4 по извещению №180912/0115653/01 о заключении договора с Индивидуальным предпринимателем Касиловой Е.Е.</w:t>
      </w:r>
    </w:p>
    <w:p>
      <w:pPr>
        <w:numPr>
          <w:ilvl w:val="0"/>
          <w:numId w:val="1"/>
        </w:numPr>
        <w:pStyle w:val="Style16"/>
        <w:tabs>
          <w:tab w:leader="none" w:pos="641" w:val="left"/>
        </w:tabs>
        <w:shd w:val="clear" w:color="auto" w:fill="auto"/>
        <w:jc w:val="left"/>
        <w:ind w:left="640" w:right="1300"/>
        <w:spacing w:before="0" w:after="275"/>
      </w:pPr>
      <w:r>
        <w:t xml:space="preserve">Выдать Комитету по управлению имуществом города Оренбурга предписания предусмотренные п.3.1 ст.23, 135-ФЭ «О защите конкуренции».</w:t>
      </w:r>
    </w:p>
    <w:p>
      <w:pPr>
        <w:pStyle w:val="Style16"/>
        <w:shd w:val="clear" w:color="auto" w:fill="auto"/>
        <w:jc w:val="left"/>
        <w:ind w:left="640" w:hanging="0"/>
        <w:spacing w:before="0" w:after="258" w:line="230" w:lineRule="exact"/>
      </w:pPr>
      <w:r>
        <w:t xml:space="preserve">Приложение:</w:t>
      </w:r>
    </w:p>
    <w:p>
      <w:pPr>
        <w:numPr>
          <w:ilvl w:val="1"/>
          <w:numId w:val="1"/>
        </w:numPr>
        <w:pStyle w:val="Style16"/>
        <w:tabs>
          <w:tab w:leader="none" w:pos="971" w:val="left"/>
        </w:tabs>
        <w:shd w:val="clear" w:color="auto" w:fill="auto"/>
        <w:jc w:val="left"/>
        <w:ind w:left="640" w:hanging="0"/>
        <w:spacing w:before="0" w:after="0"/>
      </w:pPr>
      <w:r>
        <w:t xml:space="preserve">Документ, подтверждающий направление жалобы организатору аукциона;</w:t>
      </w:r>
    </w:p>
    <w:p>
      <w:pPr>
        <w:numPr>
          <w:ilvl w:val="1"/>
          <w:numId w:val="1"/>
        </w:numPr>
        <w:pStyle w:val="Style16"/>
        <w:tabs>
          <w:tab w:leader="none" w:pos="995" w:val="left"/>
        </w:tabs>
        <w:shd w:val="clear" w:color="auto" w:fill="auto"/>
        <w:jc w:val="left"/>
        <w:ind w:left="640" w:hanging="0"/>
        <w:spacing w:before="0" w:after="0"/>
      </w:pPr>
      <w:r>
        <w:t xml:space="preserve">Копия заявки</w:t>
      </w:r>
    </w:p>
    <w:p>
      <w:pPr>
        <w:numPr>
          <w:ilvl w:val="1"/>
          <w:numId w:val="1"/>
        </w:numPr>
        <w:pStyle w:val="Style16"/>
        <w:tabs>
          <w:tab w:leader="none" w:pos="990" w:val="left"/>
        </w:tabs>
        <w:shd w:val="clear" w:color="auto" w:fill="auto"/>
        <w:jc w:val="left"/>
        <w:ind w:left="640" w:hanging="0"/>
        <w:spacing w:before="0" w:after="0"/>
      </w:pPr>
      <w:r>
        <w:t xml:space="preserve">Копия уведомления о признании участника аукциона</w:t>
      </w:r>
    </w:p>
    <w:p>
      <w:pPr>
        <w:numPr>
          <w:ilvl w:val="1"/>
          <w:numId w:val="1"/>
        </w:numPr>
        <w:pStyle w:val="Style16"/>
        <w:tabs>
          <w:tab w:leader="none" w:pos="995" w:val="left"/>
        </w:tabs>
        <w:shd w:val="clear" w:color="auto" w:fill="auto"/>
        <w:jc w:val="left"/>
        <w:ind w:left="640" w:hanging="0"/>
        <w:spacing w:before="0" w:after="0"/>
      </w:pPr>
      <w:r>
        <w:t xml:space="preserve">Копия устава ООО «Есения-Тур»</w:t>
      </w:r>
    </w:p>
    <w:p>
      <w:pPr>
        <w:numPr>
          <w:ilvl w:val="1"/>
          <w:numId w:val="1"/>
        </w:numPr>
        <w:pStyle w:val="Style16"/>
        <w:tabs>
          <w:tab w:leader="none" w:pos="990" w:val="left"/>
        </w:tabs>
        <w:shd w:val="clear" w:color="auto" w:fill="auto"/>
        <w:jc w:val="left"/>
        <w:ind w:left="640" w:hanging="0"/>
        <w:spacing w:before="0" w:after="0"/>
      </w:pPr>
      <w:r>
        <w:t xml:space="preserve">Копия решения №1 от 20.06.2011г.</w:t>
      </w:r>
    </w:p>
    <w:p>
      <w:pPr>
        <w:numPr>
          <w:ilvl w:val="1"/>
          <w:numId w:val="1"/>
        </w:numPr>
        <w:pStyle w:val="Style16"/>
        <w:tabs>
          <w:tab w:leader="none" w:pos="995" w:val="left"/>
        </w:tabs>
        <w:shd w:val="clear" w:color="auto" w:fill="auto"/>
        <w:jc w:val="left"/>
        <w:ind w:left="640" w:hanging="0"/>
        <w:spacing w:before="0" w:after="0"/>
        <w:sectPr>
          <w:type w:val="continuous"/>
          <w:pgSz w:w="11905" w:h="16837"/>
          <w:pgMar w:top="442" w:left="1741" w:right="0" w:bottom="293" w:header="0" w:footer="3" w:gutter="0"/>
          <w:cols w:space="720"/>
          <w:noEndnote/>
          <w:docGrid w:linePitch="360"/>
        </w:sectPr>
      </w:pPr>
      <w:r>
        <w:t xml:space="preserve">Копия приказа №1 от 01.07.2011г.</w:t>
      </w:r>
    </w:p>
    <w:p>
      <w:pPr>
        <w:framePr w:w="11227" w:h="1427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framePr w:w="2366" w:h="1709" w:wrap="around" w:hAnchor="margin" w:x="3661" w:y="14407"/>
        <w:jc w:val="center"/>
        <w:rPr>
          <w:sz w:val="0"/>
          <w:szCs w:val="0"/>
        </w:rPr>
      </w:pPr>
      <w:r>
        <w:pict>
          <v:shape type="#_x0000_t75" style="width:118pt;height:85pt;">
            <v:imagedata r:id="rId7" r:href="rId8"/>
          </v:shape>
        </w:pict>
      </w:r>
    </w:p>
    <w:p>
      <w:pPr>
        <w:pStyle w:val="Style16"/>
        <w:framePr w:h="237" w:wrap="around" w:hAnchor="margin" w:x="6770" w:y="15620"/>
        <w:shd w:val="clear" w:color="auto" w:fill="auto"/>
        <w:jc w:val="left"/>
        <w:ind w:left="100" w:hanging="0"/>
        <w:spacing w:before="0" w:after="0" w:line="230" w:lineRule="exact"/>
      </w:pPr>
      <w:r>
        <w:t xml:space="preserve">Задорожная А.А.</w:t>
      </w:r>
    </w:p>
    <w:p>
      <w:pPr>
        <w:pStyle w:val="Style16"/>
        <w:shd w:val="clear" w:color="auto" w:fill="auto"/>
        <w:jc w:val="left"/>
        <w:ind w:hanging="0"/>
        <w:spacing w:before="0" w:after="0" w:line="230" w:lineRule="exact"/>
      </w:pPr>
      <w:r>
        <w:t xml:space="preserve">Директор ООО «Есения-Тур»</w:t>
      </w:r>
    </w:p>
    <w:sectPr>
      <w:type w:val="continuous"/>
      <w:pgSz w:w="11905" w:h="16837"/>
      <w:pgMar w:top="442" w:left="2974" w:right="5542" w:bottom="279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abstractNum w:abstractNumId="0">
    <w:multiLevelType w:val="multilevel"/>
    <w:lvl w:ilvl="0">
      <w:start w:val="1"/>
      <w:numFmt w:val="decimal"/>
      <w:lvlText w:val="%1."/>
      <w:rPr>
        <w:lang w:val="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2."/>
      <w:rPr>
        <w:lang w:val="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character" w:customStyle="1" w:styleId="CharStyle5">
    <w:name w:val="Основной текст (2)"/>
    <w:basedOn w:val="CharStyle4"/>
    <w:rPr>
      <w:u w:val="single"/>
    </w:rPr>
  </w:style>
  <w:style w:type="character" w:customStyle="1" w:styleId="CharStyle7">
    <w:name w:val="Основной текст (3)_"/>
    <w:basedOn w:val="DefaultParagraphFont"/>
    <w:link w:val="Style6"/>
    <w:rPr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  <w:spacing w:val="0"/>
    </w:rPr>
  </w:style>
  <w:style w:type="character" w:customStyle="1" w:styleId="CharStyle9">
    <w:name w:val="Основной текст (4)_"/>
    <w:basedOn w:val="DefaultParagraphFont"/>
    <w:link w:val="Style8"/>
    <w:rPr>
      <w:lang w:val="en-US"/>
      <w:b w:val="0"/>
      <w:bCs w:val="0"/>
      <w:i w:val="0"/>
      <w:iCs w:val="0"/>
      <w:strike w:val="0"/>
      <w:smallCaps w:val="0"/>
      <w:sz w:val="70"/>
      <w:szCs w:val="70"/>
      <w:rFonts w:ascii="Times New Roman" w:eastAsia="Times New Roman" w:hAnsi="Times New Roman" w:cs="Times New Roman"/>
      <w:spacing w:val="-70"/>
    </w:rPr>
  </w:style>
  <w:style w:type="character" w:customStyle="1" w:styleId="CharStyle11">
    <w:name w:val="Подпись к картинке_"/>
    <w:basedOn w:val="DefaultParagraphFont"/>
    <w:link w:val="Style10"/>
    <w:rPr>
      <w:b w:val="0"/>
      <w:bCs w:val="0"/>
      <w:i w:val="0"/>
      <w:iCs w:val="0"/>
      <w:strike w:val="0"/>
      <w:smallCaps w:val="0"/>
      <w:sz w:val="17"/>
      <w:szCs w:val="17"/>
      <w:rFonts w:ascii="Arial" w:eastAsia="Arial" w:hAnsi="Arial" w:cs="Arial"/>
      <w:spacing w:val="-20"/>
    </w:rPr>
  </w:style>
  <w:style w:type="character" w:customStyle="1" w:styleId="CharStyle12">
    <w:name w:val="Основной текст (3) + 8 pt,Полужирный"/>
    <w:basedOn w:val="CharStyle7"/>
    <w:rPr>
      <w:lang w:val="1024"/>
      <w:b/>
      <w:bCs/>
      <w:sz w:val="16"/>
      <w:szCs w:val="16"/>
      <w:spacing w:val="0"/>
    </w:rPr>
  </w:style>
  <w:style w:type="character" w:customStyle="1" w:styleId="CharStyle13">
    <w:name w:val="Основной текст (3) + 8 pt,Полужирный"/>
    <w:basedOn w:val="CharStyle7"/>
    <w:rPr>
      <w:lang w:val="en-US"/>
      <w:b/>
      <w:bCs/>
      <w:u w:val="single"/>
      <w:sz w:val="16"/>
      <w:szCs w:val="16"/>
      <w:spacing w:val="0"/>
    </w:rPr>
  </w:style>
  <w:style w:type="character" w:customStyle="1" w:styleId="CharStyle14">
    <w:name w:val="Основной текст (3)"/>
    <w:basedOn w:val="CharStyle7"/>
    <w:rPr>
      <w:lang w:val="en-US"/>
      <w:u w:val="single"/>
    </w:rPr>
  </w:style>
  <w:style w:type="character" w:customStyle="1" w:styleId="CharStyle15">
    <w:name w:val="Основной текст (3) + Arial,8,5 pt,Курсив,Интервал -1 pt"/>
    <w:basedOn w:val="CharStyle7"/>
    <w:rPr>
      <w:i/>
      <w:iCs/>
      <w:sz w:val="17"/>
      <w:szCs w:val="17"/>
      <w:rFonts w:ascii="Arial" w:eastAsia="Arial" w:hAnsi="Arial" w:cs="Arial"/>
      <w:spacing w:val="-20"/>
    </w:rPr>
  </w:style>
  <w:style w:type="character" w:customStyle="1" w:styleId="CharStyle17">
    <w:name w:val="Основной текст_"/>
    <w:basedOn w:val="DefaultParagraphFont"/>
    <w:link w:val="Style16"/>
    <w:rPr>
      <w:b w:val="0"/>
      <w:bCs w:val="0"/>
      <w:i w:val="0"/>
      <w:iCs w:val="0"/>
      <w:strike w:val="0"/>
      <w:smallCaps w:val="0"/>
      <w:sz w:val="23"/>
      <w:szCs w:val="23"/>
      <w:rFonts w:ascii="Times New Roman" w:eastAsia="Times New Roman" w:hAnsi="Times New Roman" w:cs="Times New Roman"/>
      <w:spacing w:val="0"/>
    </w:rPr>
  </w:style>
  <w:style w:type="character" w:customStyle="1" w:styleId="CharStyle18">
    <w:name w:val="Основной текст"/>
    <w:basedOn w:val="CharStyle17"/>
    <w:rPr>
      <w:lang w:val="en-US"/>
      <w:u w:val="single"/>
    </w:rPr>
  </w:style>
  <w:style w:type="character" w:customStyle="1" w:styleId="CharStyle19">
    <w:name w:val="Основной текст"/>
    <w:basedOn w:val="CharStyle17"/>
    <w:rPr>
      <w:strike/>
    </w:rPr>
  </w:style>
  <w:style w:type="character" w:customStyle="1" w:styleId="CharStyle21">
    <w:name w:val="Основной текст (5)_"/>
    <w:basedOn w:val="DefaultParagraphFont"/>
    <w:link w:val="Style20"/>
    <w:rPr>
      <w:b w:val="0"/>
      <w:bCs w:val="0"/>
      <w:i w:val="0"/>
      <w:iCs w:val="0"/>
      <w:strike w:val="0"/>
      <w:smallCaps w:val="0"/>
      <w:sz w:val="11"/>
      <w:szCs w:val="11"/>
      <w:rFonts w:ascii="Times New Roman" w:eastAsia="Times New Roman" w:hAnsi="Times New Roman" w:cs="Times New Roman"/>
      <w:spacing w:val="30"/>
    </w:rPr>
  </w:style>
  <w:style w:type="paragraph" w:customStyle="1" w:styleId="Style3">
    <w:name w:val="Основной текст (2)"/>
    <w:basedOn w:val="Normal"/>
    <w:link w:val="CharStyle4"/>
    <w:pPr>
      <w:shd w:val="clear" w:color="auto" w:fill="FFFFFF"/>
      <w:ind w:firstLine="180"/>
      <w:spacing w:line="269" w:lineRule="exact"/>
    </w:pPr>
    <w:rPr>
      <w:b/>
      <w:bCs/>
      <w:sz w:val="22"/>
      <w:szCs w:val="22"/>
      <w:rFonts w:ascii="Times New Roman" w:eastAsia="Times New Roman" w:hAnsi="Times New Roman" w:cs="Times New Roman"/>
      <w:spacing w:val="0"/>
    </w:rPr>
  </w:style>
  <w:style w:type="paragraph" w:customStyle="1" w:styleId="Style6">
    <w:name w:val="Основной текст (3)"/>
    <w:basedOn w:val="Normal"/>
    <w:link w:val="CharStyle7"/>
    <w:pPr>
      <w:shd w:val="clear" w:color="auto" w:fill="FFFFFF"/>
      <w:jc w:val="right"/>
      <w:spacing w:line="490" w:lineRule="exact"/>
    </w:pPr>
    <w:rPr>
      <w:sz w:val="20"/>
      <w:szCs w:val="20"/>
      <w:rFonts w:ascii="Times New Roman" w:eastAsia="Times New Roman" w:hAnsi="Times New Roman" w:cs="Times New Roman"/>
      <w:spacing w:val="0"/>
    </w:rPr>
  </w:style>
  <w:style w:type="paragraph" w:customStyle="1" w:styleId="Style8">
    <w:name w:val="Основной текст (4)"/>
    <w:basedOn w:val="Normal"/>
    <w:link w:val="CharStyle9"/>
    <w:pPr>
      <w:shd w:val="clear" w:color="auto" w:fill="FFFFFF"/>
      <w:spacing w:line="0" w:lineRule="exact"/>
    </w:pPr>
    <w:rPr>
      <w:lang w:val="en-US"/>
      <w:i/>
      <w:iCs/>
      <w:sz w:val="70"/>
      <w:szCs w:val="70"/>
      <w:rFonts w:ascii="Times New Roman" w:eastAsia="Times New Roman" w:hAnsi="Times New Roman" w:cs="Times New Roman"/>
      <w:spacing w:val="-70"/>
    </w:rPr>
  </w:style>
  <w:style w:type="paragraph" w:customStyle="1" w:styleId="Style10">
    <w:name w:val="Подпись к картинке"/>
    <w:basedOn w:val="Normal"/>
    <w:link w:val="CharStyle11"/>
    <w:pPr>
      <w:shd w:val="clear" w:color="auto" w:fill="FFFFFF"/>
      <w:spacing w:line="0" w:lineRule="exact"/>
    </w:pPr>
    <w:rPr>
      <w:i/>
      <w:iCs/>
      <w:sz w:val="17"/>
      <w:szCs w:val="17"/>
      <w:rFonts w:ascii="Arial" w:eastAsia="Arial" w:hAnsi="Arial" w:cs="Arial"/>
      <w:spacing w:val="-20"/>
    </w:rPr>
  </w:style>
  <w:style w:type="paragraph" w:customStyle="1" w:styleId="Style16">
    <w:name w:val="Основной текст"/>
    <w:basedOn w:val="Normal"/>
    <w:link w:val="CharStyle17"/>
    <w:pPr>
      <w:shd w:val="clear" w:color="auto" w:fill="FFFFFF"/>
      <w:jc w:val="both"/>
      <w:ind w:hanging="340"/>
      <w:spacing w:before="780" w:after="300" w:line="274" w:lineRule="exact"/>
    </w:pPr>
    <w:rPr>
      <w:sz w:val="23"/>
      <w:szCs w:val="23"/>
      <w:rFonts w:ascii="Times New Roman" w:eastAsia="Times New Roman" w:hAnsi="Times New Roman" w:cs="Times New Roman"/>
      <w:spacing w:val="0"/>
    </w:rPr>
  </w:style>
  <w:style w:type="paragraph" w:customStyle="1" w:styleId="Style20">
    <w:name w:val="Основной текст (5)"/>
    <w:basedOn w:val="Normal"/>
    <w:link w:val="CharStyle21"/>
    <w:pPr>
      <w:shd w:val="clear" w:color="auto" w:fill="FFFFFF"/>
      <w:spacing w:before="180" w:line="0" w:lineRule="exact"/>
    </w:pPr>
    <w:rPr>
      <w:sz w:val="11"/>
      <w:szCs w:val="11"/>
      <w:rFonts w:ascii="Times New Roman" w:eastAsia="Times New Roman" w:hAnsi="Times New Roman" w:cs="Times New Roman"/>
      <w:spacing w:val="3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